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6B" w:rsidRDefault="009D476B" w:rsidP="009D47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22505 DRŽAVNI INSPEKTORAT REPUBLIKE HRVATSKE</w:t>
      </w:r>
    </w:p>
    <w:p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</w:t>
      </w:r>
      <w:r w:rsidR="00E11445">
        <w:rPr>
          <w:rFonts w:ascii="Times New Roman" w:hAnsi="Times New Roman" w:cs="Times New Roman"/>
          <w:b/>
          <w:sz w:val="24"/>
          <w:szCs w:val="24"/>
        </w:rPr>
        <w:t>POLUGODIŠNJEG IZVJEŠTAJA O IZVRŠENJU FINANCIJSKOG PLANA DRŽAVNOG INSPEKTORATA</w:t>
      </w:r>
    </w:p>
    <w:p w:rsidR="00B7793B" w:rsidRDefault="008267AB" w:rsidP="008267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7AB">
        <w:rPr>
          <w:rFonts w:ascii="Times New Roman" w:hAnsi="Times New Roman" w:cs="Times New Roman"/>
          <w:sz w:val="24"/>
          <w:szCs w:val="24"/>
        </w:rPr>
        <w:t xml:space="preserve">Državni inspektorat obavlja inspekcijske poslove u području: trgovine, usluga, zaštite potrošača, sigurnosti neprehrambenih proizvoda; hrane uključujući i genetski modificiranu hranu i novu hranu, genetski modificirane organizme (u daljnjem tekstu: GMO), sprečavanja i suzbijanja zaraznih bolesti, proizvodnje i stavljanja na tržište predmeta opće uporabe, stavljanja na tržište i uporabe </w:t>
      </w:r>
      <w:proofErr w:type="spellStart"/>
      <w:r w:rsidRPr="008267AB">
        <w:rPr>
          <w:rFonts w:ascii="Times New Roman" w:hAnsi="Times New Roman" w:cs="Times New Roman"/>
          <w:sz w:val="24"/>
          <w:szCs w:val="24"/>
        </w:rPr>
        <w:t>biocidnih</w:t>
      </w:r>
      <w:proofErr w:type="spellEnd"/>
      <w:r w:rsidRPr="008267AB">
        <w:rPr>
          <w:rFonts w:ascii="Times New Roman" w:hAnsi="Times New Roman" w:cs="Times New Roman"/>
          <w:sz w:val="24"/>
          <w:szCs w:val="24"/>
        </w:rPr>
        <w:t xml:space="preserve"> proizvoda, zaštite od buke i zaštite od </w:t>
      </w:r>
      <w:proofErr w:type="spellStart"/>
      <w:r w:rsidRPr="008267AB">
        <w:rPr>
          <w:rFonts w:ascii="Times New Roman" w:hAnsi="Times New Roman" w:cs="Times New Roman"/>
          <w:sz w:val="24"/>
          <w:szCs w:val="24"/>
        </w:rPr>
        <w:t>neionizirajućeg</w:t>
      </w:r>
      <w:proofErr w:type="spellEnd"/>
      <w:r w:rsidRPr="008267AB">
        <w:rPr>
          <w:rFonts w:ascii="Times New Roman" w:hAnsi="Times New Roman" w:cs="Times New Roman"/>
          <w:sz w:val="24"/>
          <w:szCs w:val="24"/>
        </w:rPr>
        <w:t xml:space="preserve"> zračenja, ograničavanja uporabe duhanskih i srodnih proizvoda, proizvodnje, stavljanja na tržište i uporabe opasnih kemikalija te gospodarenja otrovnim kemikalijama; veterinarstva, što uključuje provedbu mjera zaštite zdravlje životinja, uzgoja i dobrobiti životinja, kontrolu hrane životinjskog podrijetla u proizvodnji, skladištenju i prometu, kontrolu hrane za životinje u proizvodnji, skladištenju i prometu, proizvodnju, skladištenje, promet i primjenu VMP, kontrolu nad objektima u poslovanju s nusproizvodima, kontrolu veterinarske zaštite okoliša; poljoprivrede, lovstva, šumarstva, biljnog zdravstva, sjemena i sadnog materijala poljoprivrednog bilja, šumskog reprodukcijskog materijala, sprječavanja unošenja i širenja stranih te invazivnih stranih vrsta i upravljanja njima; ugostiteljske djelatnosti, pružanja ugostiteljskih usluga, pružanju usluga u turizmu, boravišne pristojbe; rudarstva, opreme pod tlakom, energetike (elektroenergetike, </w:t>
      </w:r>
      <w:proofErr w:type="spellStart"/>
      <w:r w:rsidRPr="008267AB">
        <w:rPr>
          <w:rFonts w:ascii="Times New Roman" w:hAnsi="Times New Roman" w:cs="Times New Roman"/>
          <w:sz w:val="24"/>
          <w:szCs w:val="24"/>
        </w:rPr>
        <w:t>toplinarstva</w:t>
      </w:r>
      <w:proofErr w:type="spellEnd"/>
      <w:r w:rsidRPr="008267A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267AB">
        <w:rPr>
          <w:rFonts w:ascii="Times New Roman" w:hAnsi="Times New Roman" w:cs="Times New Roman"/>
          <w:sz w:val="24"/>
          <w:szCs w:val="24"/>
        </w:rPr>
        <w:t>plinarstva</w:t>
      </w:r>
      <w:proofErr w:type="spellEnd"/>
      <w:r w:rsidRPr="00826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7AB">
        <w:rPr>
          <w:rFonts w:ascii="Times New Roman" w:hAnsi="Times New Roman" w:cs="Times New Roman"/>
          <w:sz w:val="24"/>
          <w:szCs w:val="24"/>
        </w:rPr>
        <w:t>biogoriva</w:t>
      </w:r>
      <w:proofErr w:type="spellEnd"/>
      <w:r w:rsidRPr="008267AB">
        <w:rPr>
          <w:rFonts w:ascii="Times New Roman" w:hAnsi="Times New Roman" w:cs="Times New Roman"/>
          <w:sz w:val="24"/>
          <w:szCs w:val="24"/>
        </w:rPr>
        <w:t xml:space="preserve"> za prijevoz, energetske učinkovitosti, ugljikovodika i geotermalnih voda za energetske svrhe, skladištenja prirodnog plina i trajnog zbrinjavanja ugljikova dioksida); rada i zaštite na radu; građenja i uporabe građevina te provedbe stručnog nadzora građenja, za koje je potreban akt za građenje, osim inspekcijskog nadzora građevina državnog značaja, građevina čije građenje nadziru druge inspekcije, upravna tijela jedinica lokalne i područne (regionalne) samouprave te nadzorne službe javnih ustanova; zaštite okoliša, održivog gospodarenja otpadom, zaštite zraka, zaštite od svjetlosnog onečišćenja, zaštite prirode, vodnog gospodarstva i vode za ljudsku potrošnju. Državni inspektorat obavlja inspekcijske poslove i u drugim upravnim područjima kada je to određeno posebnim zakonom.</w:t>
      </w:r>
    </w:p>
    <w:p w:rsidR="008267AB" w:rsidRPr="008267AB" w:rsidRDefault="008267AB" w:rsidP="008267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BA7" w:rsidRPr="008267AB" w:rsidRDefault="006E5F91" w:rsidP="00DD25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7AB">
        <w:rPr>
          <w:rFonts w:ascii="Times New Roman" w:hAnsi="Times New Roman" w:cs="Times New Roman"/>
          <w:b/>
          <w:sz w:val="24"/>
          <w:szCs w:val="24"/>
        </w:rPr>
        <w:t>22505 Državni inspektorat dostavlja o</w:t>
      </w:r>
      <w:r w:rsidR="005C1418" w:rsidRPr="008267AB">
        <w:rPr>
          <w:rFonts w:ascii="Times New Roman" w:hAnsi="Times New Roman" w:cs="Times New Roman"/>
          <w:b/>
          <w:sz w:val="24"/>
          <w:szCs w:val="24"/>
        </w:rPr>
        <w:t xml:space="preserve">brazloženje općeg dijela </w:t>
      </w:r>
      <w:r w:rsidR="00EE7A1A" w:rsidRPr="008267AB">
        <w:rPr>
          <w:rFonts w:ascii="Times New Roman" w:hAnsi="Times New Roman" w:cs="Times New Roman"/>
          <w:b/>
          <w:sz w:val="24"/>
          <w:szCs w:val="24"/>
        </w:rPr>
        <w:t xml:space="preserve">polugodišnjeg izvještaja o izvršenju </w:t>
      </w:r>
      <w:r w:rsidR="005C1418" w:rsidRPr="008267AB">
        <w:rPr>
          <w:rFonts w:ascii="Times New Roman" w:hAnsi="Times New Roman" w:cs="Times New Roman"/>
          <w:b/>
          <w:sz w:val="24"/>
          <w:szCs w:val="24"/>
        </w:rPr>
        <w:t>financijskog plana</w:t>
      </w:r>
      <w:r w:rsidRPr="008267AB">
        <w:rPr>
          <w:rFonts w:ascii="Times New Roman" w:hAnsi="Times New Roman" w:cs="Times New Roman"/>
          <w:b/>
          <w:sz w:val="24"/>
          <w:szCs w:val="24"/>
        </w:rPr>
        <w:t xml:space="preserve"> za 2023. godinu </w:t>
      </w:r>
      <w:r w:rsidR="00B7793B" w:rsidRPr="008267AB">
        <w:rPr>
          <w:rFonts w:ascii="Times New Roman" w:hAnsi="Times New Roman" w:cs="Times New Roman"/>
          <w:b/>
          <w:sz w:val="24"/>
          <w:szCs w:val="24"/>
        </w:rPr>
        <w:t>prema sljedećim kategorijama:</w:t>
      </w:r>
    </w:p>
    <w:p w:rsidR="00130C26" w:rsidRDefault="00130C26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02127F" w:rsidRPr="0002127F" w:rsidRDefault="0002127F" w:rsidP="00021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E7A1A">
        <w:rPr>
          <w:rFonts w:ascii="Times New Roman" w:hAnsi="Times New Roman" w:cs="Times New Roman"/>
          <w:sz w:val="24"/>
          <w:szCs w:val="24"/>
        </w:rPr>
        <w:t>Državni inspektorat planirao je prihode i primitke u ukupnom iznosu od 62.473.273</w:t>
      </w:r>
      <w:r w:rsidR="00927983">
        <w:rPr>
          <w:rFonts w:ascii="Times New Roman" w:hAnsi="Times New Roman" w:cs="Times New Roman"/>
          <w:sz w:val="24"/>
          <w:szCs w:val="24"/>
        </w:rPr>
        <w:t>,00</w:t>
      </w:r>
      <w:r w:rsidRPr="00EE7A1A">
        <w:rPr>
          <w:rFonts w:ascii="Times New Roman" w:hAnsi="Times New Roman" w:cs="Times New Roman"/>
          <w:sz w:val="24"/>
          <w:szCs w:val="24"/>
        </w:rPr>
        <w:t xml:space="preserve"> EUR-a za 2023. godinu. Rebalansom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E7A1A">
        <w:rPr>
          <w:rFonts w:ascii="Times New Roman" w:hAnsi="Times New Roman" w:cs="Times New Roman"/>
          <w:sz w:val="24"/>
          <w:szCs w:val="24"/>
        </w:rPr>
        <w:t>ržavnog proračuna dodatno je osigurano</w:t>
      </w:r>
      <w:r w:rsidR="00927983">
        <w:rPr>
          <w:rFonts w:ascii="Times New Roman" w:hAnsi="Times New Roman" w:cs="Times New Roman"/>
          <w:sz w:val="24"/>
          <w:szCs w:val="24"/>
        </w:rPr>
        <w:t xml:space="preserve"> 2.500.000,00 EUR-a, pa s</w:t>
      </w:r>
      <w:r>
        <w:rPr>
          <w:rFonts w:ascii="Times New Roman" w:hAnsi="Times New Roman" w:cs="Times New Roman"/>
          <w:sz w:val="24"/>
          <w:szCs w:val="24"/>
        </w:rPr>
        <w:t>lijedom navedenog tekući plan Državnog inspektorata za 2023. godinu iznosi ukupno 64.973.273,00EUR-a.</w:t>
      </w:r>
    </w:p>
    <w:p w:rsidR="008267AB" w:rsidRDefault="008267AB" w:rsidP="008267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67 </w:t>
      </w:r>
      <w:r w:rsidR="0002127F" w:rsidRPr="00130C26">
        <w:rPr>
          <w:rFonts w:ascii="Times New Roman" w:hAnsi="Times New Roman" w:cs="Times New Roman"/>
          <w:i/>
          <w:sz w:val="24"/>
          <w:szCs w:val="24"/>
          <w:u w:val="single"/>
        </w:rPr>
        <w:t xml:space="preserve">Prihodi iz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proračuna planirani</w:t>
      </w:r>
      <w:r w:rsidR="0002127F" w:rsidRPr="00130C26">
        <w:rPr>
          <w:rFonts w:ascii="Times New Roman" w:hAnsi="Times New Roman" w:cs="Times New Roman"/>
          <w:sz w:val="24"/>
          <w:szCs w:val="24"/>
        </w:rPr>
        <w:t xml:space="preserve"> su u ukupnom iznosu od 53.290.100</w:t>
      </w:r>
      <w:r w:rsidR="00927983">
        <w:rPr>
          <w:rFonts w:ascii="Times New Roman" w:hAnsi="Times New Roman" w:cs="Times New Roman"/>
          <w:sz w:val="24"/>
          <w:szCs w:val="24"/>
        </w:rPr>
        <w:t>,00</w:t>
      </w:r>
      <w:r w:rsidR="0002127F" w:rsidRPr="00130C26">
        <w:rPr>
          <w:rFonts w:ascii="Times New Roman" w:hAnsi="Times New Roman" w:cs="Times New Roman"/>
          <w:sz w:val="24"/>
          <w:szCs w:val="24"/>
        </w:rPr>
        <w:t xml:space="preserve"> EUR-a za 2023. godinu i povećani za 1.000.000,00 EUR-a te trenutno iznose 54.290.100,00 EUR-a. Navedeno povećanje odnosilo se </w:t>
      </w:r>
      <w:r w:rsidR="0002127F" w:rsidRPr="00130C26">
        <w:rPr>
          <w:rFonts w:ascii="Times New Roman" w:hAnsi="Times New Roman" w:cs="Times New Roman"/>
          <w:sz w:val="24"/>
          <w:szCs w:val="24"/>
          <w:lang w:val="pl-PL"/>
        </w:rPr>
        <w:t>na provedbu aktivnosti iż članka 113.a Zakona o državnom inspektoratu (</w:t>
      </w:r>
      <w:r w:rsidR="00020DF3">
        <w:rPr>
          <w:rFonts w:ascii="Times New Roman" w:hAnsi="Times New Roman" w:cs="Times New Roman"/>
          <w:sz w:val="24"/>
          <w:szCs w:val="24"/>
          <w:lang w:val="pl-PL"/>
        </w:rPr>
        <w:t xml:space="preserve">„Narodne novine”, broj 115/18, </w:t>
      </w:r>
      <w:r w:rsidR="0002127F" w:rsidRPr="00130C26">
        <w:rPr>
          <w:rFonts w:ascii="Times New Roman" w:hAnsi="Times New Roman" w:cs="Times New Roman"/>
          <w:sz w:val="24"/>
          <w:szCs w:val="24"/>
          <w:lang w:val="pl-PL"/>
        </w:rPr>
        <w:t>117/21</w:t>
      </w:r>
      <w:r w:rsidR="00020DF3">
        <w:rPr>
          <w:rFonts w:ascii="Times New Roman" w:hAnsi="Times New Roman" w:cs="Times New Roman"/>
          <w:sz w:val="24"/>
          <w:szCs w:val="24"/>
          <w:lang w:val="pl-PL"/>
        </w:rPr>
        <w:t xml:space="preserve"> i 67/23</w:t>
      </w:r>
      <w:r w:rsidR="0002127F" w:rsidRPr="00130C26">
        <w:rPr>
          <w:rFonts w:ascii="Times New Roman" w:hAnsi="Times New Roman" w:cs="Times New Roman"/>
          <w:sz w:val="24"/>
          <w:szCs w:val="24"/>
          <w:lang w:val="pl-PL"/>
        </w:rPr>
        <w:t xml:space="preserve">) po kojem građevinski inspektor po službenoj dužnosti odmah donosi rješenje o uklanjanju uništene zgrade i/ili dijela zgrade oštećene potresom, poplavom, klizištem ili drugim izvanrednim događajem, čiji ostaci neposredno prijete sigurnosti, zdravlju ljudi i drugim zgradama ili stabilnosti tla na okolnom zemljištu, bez </w:t>
      </w:r>
      <w:r w:rsidR="0002127F" w:rsidRPr="00130C26">
        <w:rPr>
          <w:rFonts w:ascii="Times New Roman" w:hAnsi="Times New Roman" w:cs="Times New Roman"/>
          <w:sz w:val="24"/>
          <w:szCs w:val="24"/>
          <w:lang w:val="pl-PL"/>
        </w:rPr>
        <w:lastRenderedPageBreak/>
        <w:t>suglasnosti vlasnika/suvlasnika i bez suglasnosti nadležnog tijela u skladu s propisima kojima se uređuje zašt</w:t>
      </w:r>
      <w:r w:rsidR="00020DF3">
        <w:rPr>
          <w:rFonts w:ascii="Times New Roman" w:hAnsi="Times New Roman" w:cs="Times New Roman"/>
          <w:sz w:val="24"/>
          <w:szCs w:val="24"/>
          <w:lang w:val="pl-PL"/>
        </w:rPr>
        <w:t>ita i očuvanje kulturnih dobara.</w:t>
      </w:r>
    </w:p>
    <w:p w:rsidR="008267AB" w:rsidRPr="008267AB" w:rsidRDefault="008267AB" w:rsidP="008267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Ostvareni prihodi u izvještajnom razdoblju odnose se na rashode za zaposlene, materijalne rashode vezane za tekuće aktivnosti institucije, financijske rashode, materijalne rashode za obnovu voznog parka i opremanja, materijalne rashode za informatizaciju, te rashode za nabavu </w:t>
      </w:r>
      <w:r w:rsidR="000242BF">
        <w:rPr>
          <w:rFonts w:ascii="Times New Roman" w:hAnsi="Times New Roman" w:cs="Times New Roman"/>
          <w:sz w:val="24"/>
          <w:szCs w:val="24"/>
        </w:rPr>
        <w:t>proizvedene materijalne imovine radi poduzimanja mjera za osiguranj</w:t>
      </w:r>
      <w:r w:rsidR="005D5557">
        <w:rPr>
          <w:rFonts w:ascii="Times New Roman" w:hAnsi="Times New Roman" w:cs="Times New Roman"/>
          <w:sz w:val="24"/>
          <w:szCs w:val="24"/>
        </w:rPr>
        <w:t>e učinkovitosti rada</w:t>
      </w:r>
      <w:r w:rsidR="00927983">
        <w:rPr>
          <w:rFonts w:ascii="Times New Roman" w:hAnsi="Times New Roman" w:cs="Times New Roman"/>
          <w:sz w:val="24"/>
          <w:szCs w:val="24"/>
        </w:rPr>
        <w:t xml:space="preserve"> cijelog Državnog i</w:t>
      </w:r>
      <w:r w:rsidR="000242BF" w:rsidRPr="00130C26">
        <w:rPr>
          <w:rFonts w:ascii="Times New Roman" w:hAnsi="Times New Roman" w:cs="Times New Roman"/>
          <w:sz w:val="24"/>
          <w:szCs w:val="24"/>
        </w:rPr>
        <w:t>nspektorata te usklađenje rada unutarnjih ustrojstvenih j</w:t>
      </w:r>
      <w:r w:rsidR="00927983">
        <w:rPr>
          <w:rFonts w:ascii="Times New Roman" w:hAnsi="Times New Roman" w:cs="Times New Roman"/>
          <w:sz w:val="24"/>
          <w:szCs w:val="24"/>
        </w:rPr>
        <w:t>edinica Državnog i</w:t>
      </w:r>
      <w:r w:rsidR="000242BF">
        <w:rPr>
          <w:rFonts w:ascii="Times New Roman" w:hAnsi="Times New Roman" w:cs="Times New Roman"/>
          <w:sz w:val="24"/>
          <w:szCs w:val="24"/>
        </w:rPr>
        <w:t>nspektorata i u</w:t>
      </w:r>
      <w:r w:rsidR="00927983">
        <w:rPr>
          <w:rFonts w:ascii="Times New Roman" w:hAnsi="Times New Roman" w:cs="Times New Roman"/>
          <w:sz w:val="24"/>
          <w:szCs w:val="24"/>
        </w:rPr>
        <w:t>pravnih organizacija u sastavu Državnog i</w:t>
      </w:r>
      <w:r w:rsidR="000242BF" w:rsidRPr="00130C26">
        <w:rPr>
          <w:rFonts w:ascii="Times New Roman" w:hAnsi="Times New Roman" w:cs="Times New Roman"/>
          <w:sz w:val="24"/>
          <w:szCs w:val="24"/>
        </w:rPr>
        <w:t>nspektorata.</w:t>
      </w:r>
    </w:p>
    <w:p w:rsidR="0002127F" w:rsidRPr="008267AB" w:rsidRDefault="00020DF3" w:rsidP="008267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2127F" w:rsidRPr="00130C26">
        <w:rPr>
          <w:rFonts w:ascii="Times New Roman" w:hAnsi="Times New Roman" w:cs="Times New Roman"/>
          <w:sz w:val="24"/>
          <w:szCs w:val="24"/>
          <w:lang w:val="pl-PL"/>
        </w:rPr>
        <w:t xml:space="preserve">U razdoblju od 1. siječnja do 30. lipnja 2023. godine, Državni inspektorat ostvario je povećanje prihoda iz proračuna u odnosu na isto razdoblje za 2022. godinu </w:t>
      </w:r>
      <w:r w:rsidR="00907A7B" w:rsidRPr="00130C26">
        <w:rPr>
          <w:rFonts w:ascii="Times New Roman" w:hAnsi="Times New Roman" w:cs="Times New Roman"/>
          <w:sz w:val="24"/>
          <w:szCs w:val="24"/>
          <w:lang w:val="pl-PL"/>
        </w:rPr>
        <w:t xml:space="preserve">od 9,83%, a navedeno je posljedica </w:t>
      </w:r>
      <w:r w:rsidR="008267AB">
        <w:rPr>
          <w:rFonts w:ascii="Times New Roman" w:hAnsi="Times New Roman" w:cs="Times New Roman"/>
          <w:sz w:val="24"/>
          <w:szCs w:val="24"/>
          <w:lang w:val="pl-PL"/>
        </w:rPr>
        <w:t>osiguranja prihoda za troškove vezane uz rast</w:t>
      </w:r>
      <w:r w:rsidR="00907A7B" w:rsidRPr="00130C26">
        <w:rPr>
          <w:rFonts w:ascii="Times New Roman" w:hAnsi="Times New Roman" w:cs="Times New Roman"/>
          <w:sz w:val="24"/>
          <w:szCs w:val="24"/>
          <w:lang w:val="pl-PL"/>
        </w:rPr>
        <w:t xml:space="preserve"> plaća za zaposlene te c</w:t>
      </w:r>
      <w:r w:rsidR="00927983">
        <w:rPr>
          <w:rFonts w:ascii="Times New Roman" w:hAnsi="Times New Roman" w:cs="Times New Roman"/>
          <w:sz w:val="24"/>
          <w:szCs w:val="24"/>
          <w:lang w:val="pl-PL"/>
        </w:rPr>
        <w:t>ijene energenata</w:t>
      </w:r>
      <w:r w:rsidR="00907A7B" w:rsidRPr="00130C26">
        <w:rPr>
          <w:rFonts w:ascii="Times New Roman" w:hAnsi="Times New Roman" w:cs="Times New Roman"/>
          <w:sz w:val="24"/>
          <w:szCs w:val="24"/>
          <w:lang w:val="pl-PL"/>
        </w:rPr>
        <w:t xml:space="preserve"> na tržištu.</w:t>
      </w:r>
      <w:r w:rsidR="0002127F" w:rsidRPr="00130C26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</w:p>
    <w:p w:rsidR="00907A7B" w:rsidRPr="00130C26" w:rsidRDefault="008267AB" w:rsidP="00130C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65 </w:t>
      </w:r>
      <w:r w:rsidR="0002127F" w:rsidRPr="00130C26">
        <w:rPr>
          <w:rFonts w:ascii="Times New Roman" w:hAnsi="Times New Roman" w:cs="Times New Roman"/>
          <w:i/>
          <w:sz w:val="24"/>
          <w:szCs w:val="24"/>
          <w:u w:val="single"/>
        </w:rPr>
        <w:t xml:space="preserve">Prihodi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od upravnih i administrativnih pristojbi, pristojbi po posebnim propisima i naknada planirani</w:t>
      </w:r>
      <w:r w:rsidR="0002127F" w:rsidRPr="00130C26">
        <w:rPr>
          <w:rFonts w:ascii="Times New Roman" w:hAnsi="Times New Roman" w:cs="Times New Roman"/>
          <w:sz w:val="24"/>
          <w:szCs w:val="24"/>
        </w:rPr>
        <w:t xml:space="preserve"> su u ukupnom iznosu od 7.397.629</w:t>
      </w:r>
      <w:r w:rsidR="00927983">
        <w:rPr>
          <w:rFonts w:ascii="Times New Roman" w:hAnsi="Times New Roman" w:cs="Times New Roman"/>
          <w:sz w:val="24"/>
          <w:szCs w:val="24"/>
        </w:rPr>
        <w:t>,00</w:t>
      </w:r>
      <w:r w:rsidR="0002127F" w:rsidRPr="00130C26">
        <w:rPr>
          <w:rFonts w:ascii="Times New Roman" w:hAnsi="Times New Roman" w:cs="Times New Roman"/>
          <w:sz w:val="24"/>
          <w:szCs w:val="24"/>
        </w:rPr>
        <w:t xml:space="preserve"> EUR-a za 2023. godinu. </w:t>
      </w:r>
    </w:p>
    <w:p w:rsidR="0002127F" w:rsidRPr="00130C26" w:rsidRDefault="0002127F" w:rsidP="00130C2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30C26">
        <w:rPr>
          <w:rFonts w:ascii="Times New Roman" w:hAnsi="Times New Roman" w:cs="Times New Roman"/>
          <w:sz w:val="24"/>
          <w:szCs w:val="24"/>
        </w:rPr>
        <w:t xml:space="preserve">Stupanjem na snagu </w:t>
      </w:r>
      <w:r w:rsidRPr="00130C26">
        <w:rPr>
          <w:rFonts w:ascii="Times New Roman" w:hAnsi="Times New Roman" w:cs="Times New Roman"/>
          <w:sz w:val="24"/>
        </w:rPr>
        <w:t xml:space="preserve">Zakona o službenim kontrolama i drugim službenim aktivnostima koje se provode sukladno propisima o hrani, hrani za životinje, o zdravlju i dobrobiti životinja, zdravlju bilja i sredstvima za zaštitu bilja, </w:t>
      </w:r>
      <w:r w:rsidR="005D5557">
        <w:rPr>
          <w:rFonts w:ascii="Times New Roman" w:hAnsi="Times New Roman" w:cs="Times New Roman"/>
          <w:sz w:val="24"/>
        </w:rPr>
        <w:t>(„Narodne novine“ broj</w:t>
      </w:r>
      <w:r w:rsidRPr="00130C26">
        <w:rPr>
          <w:rFonts w:ascii="Times New Roman" w:hAnsi="Times New Roman" w:cs="Times New Roman"/>
          <w:sz w:val="24"/>
        </w:rPr>
        <w:t xml:space="preserve"> 52/21</w:t>
      </w:r>
      <w:r w:rsidR="005D5557">
        <w:rPr>
          <w:rFonts w:ascii="Times New Roman" w:hAnsi="Times New Roman" w:cs="Times New Roman"/>
          <w:sz w:val="24"/>
        </w:rPr>
        <w:t>)</w:t>
      </w:r>
      <w:r w:rsidRPr="00130C26">
        <w:rPr>
          <w:rFonts w:ascii="Times New Roman" w:hAnsi="Times New Roman" w:cs="Times New Roman"/>
          <w:sz w:val="24"/>
        </w:rPr>
        <w:t xml:space="preserve"> Državni inspektora je preuzeo poslove i aktivnosti iz Ministarstva poljoprivrede.</w:t>
      </w:r>
    </w:p>
    <w:p w:rsidR="00907A7B" w:rsidRPr="00130C26" w:rsidRDefault="00907A7B" w:rsidP="00130C2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30C26">
        <w:rPr>
          <w:rFonts w:ascii="Times New Roman" w:hAnsi="Times New Roman" w:cs="Times New Roman"/>
          <w:sz w:val="24"/>
        </w:rPr>
        <w:t>Slijedom navedenog ukupno uplaćena novčana sredstva odnosno ostvareni prihodi u izvještajnom razdoblju iznose 3.968.249,01 EUR, a što je za 15,02% više u odnosu na isto razdoblje 2022. godine.</w:t>
      </w:r>
    </w:p>
    <w:p w:rsidR="00295CD8" w:rsidRPr="00130C26" w:rsidRDefault="008267AB" w:rsidP="00130C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63 </w:t>
      </w:r>
      <w:r w:rsidR="00295CD8" w:rsidRPr="00130C26">
        <w:rPr>
          <w:rFonts w:ascii="Times New Roman" w:hAnsi="Times New Roman" w:cs="Times New Roman"/>
          <w:i/>
          <w:sz w:val="24"/>
          <w:szCs w:val="24"/>
          <w:u w:val="single"/>
        </w:rPr>
        <w:t xml:space="preserve">Prihodi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iz inozemstva (darovnice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u w:val="single"/>
        </w:rPr>
        <w:t>) i od subjekata unutar općeg proračuna</w:t>
      </w:r>
      <w:r w:rsidR="00295CD8" w:rsidRPr="00130C26">
        <w:rPr>
          <w:rFonts w:ascii="Times New Roman" w:hAnsi="Times New Roman" w:cs="Times New Roman"/>
          <w:i/>
          <w:sz w:val="24"/>
          <w:szCs w:val="24"/>
          <w:u w:val="single"/>
        </w:rPr>
        <w:t xml:space="preserve"> planirani</w:t>
      </w:r>
      <w:r w:rsidR="00295CD8" w:rsidRPr="00130C26">
        <w:rPr>
          <w:rFonts w:ascii="Times New Roman" w:hAnsi="Times New Roman" w:cs="Times New Roman"/>
          <w:sz w:val="24"/>
          <w:szCs w:val="24"/>
        </w:rPr>
        <w:t xml:space="preserve"> su u ukupnom iznosu od 1.759.397,00 EUR-a za 2023. godinu i povećani su za 1.500.000,00 EUR-a te trenutno iznose 3.259.397,00 EUR-a. Navedeno povećanje odnosilo se </w:t>
      </w:r>
      <w:r w:rsidR="00295CD8" w:rsidRPr="00130C26">
        <w:rPr>
          <w:rFonts w:ascii="Times New Roman" w:hAnsi="Times New Roman" w:cs="Times New Roman"/>
          <w:sz w:val="24"/>
          <w:szCs w:val="24"/>
          <w:lang w:val="pl-PL"/>
        </w:rPr>
        <w:t>na provedbu aktivnosti iż članka 113.a Zakona o državnom inspektoratu (</w:t>
      </w:r>
      <w:r w:rsidR="00020DF3">
        <w:rPr>
          <w:rFonts w:ascii="Times New Roman" w:hAnsi="Times New Roman" w:cs="Times New Roman"/>
          <w:sz w:val="24"/>
          <w:szCs w:val="24"/>
          <w:lang w:val="pl-PL"/>
        </w:rPr>
        <w:t xml:space="preserve">„Narodne novine”, broj 115/18, </w:t>
      </w:r>
      <w:r w:rsidR="00295CD8" w:rsidRPr="00130C26">
        <w:rPr>
          <w:rFonts w:ascii="Times New Roman" w:hAnsi="Times New Roman" w:cs="Times New Roman"/>
          <w:sz w:val="24"/>
          <w:szCs w:val="24"/>
          <w:lang w:val="pl-PL"/>
        </w:rPr>
        <w:t>117/21</w:t>
      </w:r>
      <w:r w:rsidR="00020DF3">
        <w:rPr>
          <w:rFonts w:ascii="Times New Roman" w:hAnsi="Times New Roman" w:cs="Times New Roman"/>
          <w:sz w:val="24"/>
          <w:szCs w:val="24"/>
          <w:lang w:val="pl-PL"/>
        </w:rPr>
        <w:t xml:space="preserve"> i 67/23</w:t>
      </w:r>
      <w:r w:rsidR="00295CD8" w:rsidRPr="00130C26">
        <w:rPr>
          <w:rFonts w:ascii="Times New Roman" w:hAnsi="Times New Roman" w:cs="Times New Roman"/>
          <w:sz w:val="24"/>
          <w:szCs w:val="24"/>
          <w:lang w:val="pl-PL"/>
        </w:rPr>
        <w:t>) po kojem građevinski inspektor po službenoj dužnosti odmah donosi rješenje o uklanjanju uništene zgrade i/ili dijela zgrade oštećene potresom, poplavom, klizištem ili drugim izvanrednim događajem, čiji ostaci neposredno prijete sigurnosti, zdravlju ljudi i drugim zgradama ili stabilnosti tla na okolnom zemljištu, bez suglasnosti vlasnika/suvlasnika i bez suglasnosti nadležnog tijela u skladu s propisima kojima se uređuje zaštita i očuvanje kulturnih dobara</w:t>
      </w:r>
      <w:r w:rsidR="00020DF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95CD8" w:rsidRPr="00130C2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6E5F91" w:rsidRPr="001549A9" w:rsidRDefault="006E5F91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096D10" w:rsidRDefault="00A06AF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Državni inspektorat</w:t>
      </w:r>
      <w:r w:rsidR="00105FA6">
        <w:rPr>
          <w:rFonts w:ascii="Times New Roman" w:hAnsi="Times New Roman" w:cs="Times New Roman"/>
          <w:sz w:val="24"/>
          <w:szCs w:val="24"/>
        </w:rPr>
        <w:t xml:space="preserve"> planirao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105FA6">
        <w:rPr>
          <w:rFonts w:ascii="Times New Roman" w:hAnsi="Times New Roman" w:cs="Times New Roman"/>
          <w:sz w:val="24"/>
          <w:szCs w:val="24"/>
        </w:rPr>
        <w:t xml:space="preserve">rashode u ukupnom iznosu od </w:t>
      </w:r>
      <w:r w:rsidR="0011797C">
        <w:rPr>
          <w:rFonts w:ascii="Times New Roman" w:hAnsi="Times New Roman" w:cs="Times New Roman"/>
          <w:sz w:val="24"/>
          <w:szCs w:val="24"/>
        </w:rPr>
        <w:t>62.473.273</w:t>
      </w:r>
      <w:r w:rsidR="00927983">
        <w:rPr>
          <w:rFonts w:ascii="Times New Roman" w:hAnsi="Times New Roman" w:cs="Times New Roman"/>
          <w:sz w:val="24"/>
          <w:szCs w:val="24"/>
        </w:rPr>
        <w:t>,00</w:t>
      </w:r>
      <w:r w:rsidR="00096D10">
        <w:rPr>
          <w:rFonts w:ascii="Times New Roman" w:hAnsi="Times New Roman" w:cs="Times New Roman"/>
          <w:sz w:val="24"/>
          <w:szCs w:val="24"/>
        </w:rPr>
        <w:t xml:space="preserve"> EUR-a za 2023. godinu te nakon provedenog rebalansa iznose 64.973.273,00 EUR-a. </w:t>
      </w:r>
      <w:r w:rsidR="00096D10" w:rsidRPr="0002127F">
        <w:rPr>
          <w:rFonts w:ascii="Times New Roman" w:hAnsi="Times New Roman" w:cs="Times New Roman"/>
          <w:sz w:val="24"/>
          <w:szCs w:val="24"/>
        </w:rPr>
        <w:t xml:space="preserve">Navedeno povećanje </w:t>
      </w:r>
      <w:r w:rsidR="00096D10">
        <w:rPr>
          <w:rFonts w:ascii="Times New Roman" w:hAnsi="Times New Roman" w:cs="Times New Roman"/>
          <w:sz w:val="24"/>
          <w:szCs w:val="24"/>
        </w:rPr>
        <w:t>rashoda posljedica je</w:t>
      </w:r>
      <w:r w:rsidR="00096D10">
        <w:rPr>
          <w:rFonts w:ascii="Times New Roman" w:hAnsi="Times New Roman" w:cs="Times New Roman"/>
          <w:sz w:val="24"/>
          <w:szCs w:val="24"/>
          <w:lang w:val="pl-PL"/>
        </w:rPr>
        <w:t xml:space="preserve"> provedbe</w:t>
      </w:r>
      <w:r w:rsidR="00096D10" w:rsidRPr="0002127F">
        <w:rPr>
          <w:rFonts w:ascii="Times New Roman" w:hAnsi="Times New Roman" w:cs="Times New Roman"/>
          <w:sz w:val="24"/>
          <w:szCs w:val="24"/>
          <w:lang w:val="pl-PL"/>
        </w:rPr>
        <w:t xml:space="preserve"> aktivnosti iż članka 113.a Zakona o državnom inspektoratu (</w:t>
      </w:r>
      <w:r w:rsidR="00020DF3">
        <w:rPr>
          <w:rFonts w:ascii="Times New Roman" w:hAnsi="Times New Roman" w:cs="Times New Roman"/>
          <w:sz w:val="24"/>
          <w:szCs w:val="24"/>
          <w:lang w:val="pl-PL"/>
        </w:rPr>
        <w:t xml:space="preserve">„Narodne novine”, broj 115/18, </w:t>
      </w:r>
      <w:r w:rsidR="00096D10" w:rsidRPr="0002127F">
        <w:rPr>
          <w:rFonts w:ascii="Times New Roman" w:hAnsi="Times New Roman" w:cs="Times New Roman"/>
          <w:sz w:val="24"/>
          <w:szCs w:val="24"/>
          <w:lang w:val="pl-PL"/>
        </w:rPr>
        <w:t>117/21</w:t>
      </w:r>
      <w:r w:rsidR="00020DF3">
        <w:rPr>
          <w:rFonts w:ascii="Times New Roman" w:hAnsi="Times New Roman" w:cs="Times New Roman"/>
          <w:sz w:val="24"/>
          <w:szCs w:val="24"/>
          <w:lang w:val="pl-PL"/>
        </w:rPr>
        <w:t>i 67/23</w:t>
      </w:r>
      <w:r w:rsidR="00096D10" w:rsidRPr="0002127F">
        <w:rPr>
          <w:rFonts w:ascii="Times New Roman" w:hAnsi="Times New Roman" w:cs="Times New Roman"/>
          <w:sz w:val="24"/>
          <w:szCs w:val="24"/>
          <w:lang w:val="pl-PL"/>
        </w:rPr>
        <w:t xml:space="preserve">) po kojem građevinski inspektor po službenoj dužnosti odmah donosi rješenje o uklanjanju uništene zgrade i/ili dijela zgrade oštećene potresom, poplavom, klizištem ili drugim izvanrednim događajem, čiji ostaci neposredno prijete sigurnosti, zdravlju ljudi i drugim zgradama ili stabilnosti tla na okolnom zemljištu, bez suglasnosti vlasnika/suvlasnika i bez suglasnosti nadležnog tijela u skladu s propisima kojima se uređuje zaštita i očuvanje kulturnih </w:t>
      </w:r>
      <w:r w:rsidR="00020DF3">
        <w:rPr>
          <w:rFonts w:ascii="Times New Roman" w:hAnsi="Times New Roman" w:cs="Times New Roman"/>
          <w:sz w:val="24"/>
          <w:szCs w:val="24"/>
          <w:lang w:val="pl-PL"/>
        </w:rPr>
        <w:t>dobara. Dodano osigurana novčana sredstva korištena su za provedbu p</w:t>
      </w:r>
      <w:r w:rsidR="00927983">
        <w:rPr>
          <w:rFonts w:ascii="Times New Roman" w:hAnsi="Times New Roman" w:cs="Times New Roman"/>
          <w:sz w:val="24"/>
          <w:szCs w:val="24"/>
          <w:lang w:val="pl-PL"/>
        </w:rPr>
        <w:t>ostupaka javne nabave radova uk</w:t>
      </w:r>
      <w:r w:rsidR="00020DF3">
        <w:rPr>
          <w:rFonts w:ascii="Times New Roman" w:hAnsi="Times New Roman" w:cs="Times New Roman"/>
          <w:sz w:val="24"/>
          <w:szCs w:val="24"/>
          <w:lang w:val="pl-PL"/>
        </w:rPr>
        <w:t>lanjanja zgrada oštećenih potresom.</w:t>
      </w:r>
    </w:p>
    <w:p w:rsidR="00096D10" w:rsidRDefault="00130C26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Planirani rashodi odnose se na</w:t>
      </w:r>
      <w:r w:rsidR="00B177FA">
        <w:rPr>
          <w:rFonts w:ascii="Times New Roman" w:hAnsi="Times New Roman" w:cs="Times New Roman"/>
          <w:sz w:val="24"/>
          <w:szCs w:val="24"/>
        </w:rPr>
        <w:t xml:space="preserve"> rashode za zaposlene, materijalne rashode vezane z</w:t>
      </w:r>
      <w:r w:rsidR="00096D10">
        <w:rPr>
          <w:rFonts w:ascii="Times New Roman" w:hAnsi="Times New Roman" w:cs="Times New Roman"/>
          <w:sz w:val="24"/>
          <w:szCs w:val="24"/>
        </w:rPr>
        <w:t>a tekuće aktivnosti institucije</w:t>
      </w:r>
      <w:r w:rsidR="00B177FA">
        <w:rPr>
          <w:rFonts w:ascii="Times New Roman" w:hAnsi="Times New Roman" w:cs="Times New Roman"/>
          <w:sz w:val="24"/>
          <w:szCs w:val="24"/>
        </w:rPr>
        <w:t>, financijske rashode, materijalne rashode za obnovu voznog parka i opremanja, materijalne rashode za informatizaciju, te rashode za nabavu proizvedene materijalne imovine.</w:t>
      </w:r>
    </w:p>
    <w:p w:rsidR="00096D10" w:rsidRDefault="0093653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533">
        <w:rPr>
          <w:rFonts w:ascii="Times New Roman" w:hAnsi="Times New Roman" w:cs="Times New Roman"/>
          <w:i/>
          <w:sz w:val="24"/>
          <w:szCs w:val="24"/>
          <w:u w:val="single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096D10">
        <w:rPr>
          <w:rFonts w:ascii="Times New Roman" w:hAnsi="Times New Roman" w:cs="Times New Roman"/>
          <w:sz w:val="24"/>
          <w:szCs w:val="24"/>
        </w:rPr>
        <w:t xml:space="preserve"> izvještajnom razdoblje 2023. </w:t>
      </w:r>
      <w:r>
        <w:rPr>
          <w:rFonts w:ascii="Times New Roman" w:hAnsi="Times New Roman" w:cs="Times New Roman"/>
          <w:sz w:val="24"/>
          <w:szCs w:val="24"/>
        </w:rPr>
        <w:t>godinu u odnosu na 2022. godinu bilježe rast od 11,01%.</w:t>
      </w:r>
    </w:p>
    <w:p w:rsidR="00130C26" w:rsidRDefault="00130C26" w:rsidP="00130C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u okviru</w:t>
      </w:r>
      <w:r w:rsidRPr="00130C26">
        <w:rPr>
          <w:rFonts w:ascii="Times New Roman" w:hAnsi="Times New Roman" w:cs="Times New Roman"/>
          <w:sz w:val="24"/>
          <w:szCs w:val="24"/>
        </w:rPr>
        <w:t xml:space="preserve"> aktivnosti </w:t>
      </w:r>
      <w:r>
        <w:rPr>
          <w:rFonts w:ascii="Times New Roman" w:hAnsi="Times New Roman" w:cs="Times New Roman"/>
          <w:sz w:val="24"/>
          <w:szCs w:val="24"/>
        </w:rPr>
        <w:t>A673018 utrošena</w:t>
      </w:r>
      <w:r w:rsidRPr="00130C26">
        <w:rPr>
          <w:rFonts w:ascii="Times New Roman" w:hAnsi="Times New Roman" w:cs="Times New Roman"/>
          <w:sz w:val="24"/>
          <w:szCs w:val="24"/>
        </w:rPr>
        <w:t xml:space="preserve"> su za financiranje svih stručnih i administra</w:t>
      </w:r>
      <w:r>
        <w:rPr>
          <w:rFonts w:ascii="Times New Roman" w:hAnsi="Times New Roman" w:cs="Times New Roman"/>
          <w:sz w:val="24"/>
          <w:szCs w:val="24"/>
        </w:rPr>
        <w:t xml:space="preserve">tivnih poslova radi nesmetanog, </w:t>
      </w:r>
      <w:r w:rsidRPr="00130C26">
        <w:rPr>
          <w:rFonts w:ascii="Times New Roman" w:hAnsi="Times New Roman" w:cs="Times New Roman"/>
          <w:sz w:val="24"/>
          <w:szCs w:val="24"/>
        </w:rPr>
        <w:t>racionalnog i uspješnog obavljanja djelatnosti Državnog inspektorata. Državni in</w:t>
      </w:r>
      <w:r>
        <w:rPr>
          <w:rFonts w:ascii="Times New Roman" w:hAnsi="Times New Roman" w:cs="Times New Roman"/>
          <w:sz w:val="24"/>
          <w:szCs w:val="24"/>
        </w:rPr>
        <w:t xml:space="preserve">spektorat osim Središnjeg ureda </w:t>
      </w:r>
      <w:r w:rsidR="005D5557">
        <w:rPr>
          <w:rFonts w:ascii="Times New Roman" w:hAnsi="Times New Roman" w:cs="Times New Roman"/>
          <w:sz w:val="24"/>
          <w:szCs w:val="24"/>
        </w:rPr>
        <w:t>ima i 5 područnih ureda te 37</w:t>
      </w:r>
      <w:r w:rsidR="00927983">
        <w:rPr>
          <w:rFonts w:ascii="Times New Roman" w:hAnsi="Times New Roman" w:cs="Times New Roman"/>
          <w:sz w:val="24"/>
          <w:szCs w:val="24"/>
        </w:rPr>
        <w:t xml:space="preserve"> i</w:t>
      </w:r>
      <w:r w:rsidRPr="00130C26">
        <w:rPr>
          <w:rFonts w:ascii="Times New Roman" w:hAnsi="Times New Roman" w:cs="Times New Roman"/>
          <w:sz w:val="24"/>
          <w:szCs w:val="24"/>
        </w:rPr>
        <w:t>spostava. Područni uredi su: Područni ured Zagreb</w:t>
      </w:r>
      <w:r>
        <w:rPr>
          <w:rFonts w:ascii="Times New Roman" w:hAnsi="Times New Roman" w:cs="Times New Roman"/>
          <w:sz w:val="24"/>
          <w:szCs w:val="24"/>
        </w:rPr>
        <w:t xml:space="preserve">, Područni ured Split, Područni </w:t>
      </w:r>
      <w:r w:rsidRPr="00130C26">
        <w:rPr>
          <w:rFonts w:ascii="Times New Roman" w:hAnsi="Times New Roman" w:cs="Times New Roman"/>
          <w:sz w:val="24"/>
          <w:szCs w:val="24"/>
        </w:rPr>
        <w:t>ured Rijeka, Područni ured Varaždin i Područni ured Osijek. Za sve navedene</w:t>
      </w:r>
      <w:r w:rsidR="00296CA0">
        <w:rPr>
          <w:rFonts w:ascii="Times New Roman" w:hAnsi="Times New Roman" w:cs="Times New Roman"/>
          <w:sz w:val="24"/>
          <w:szCs w:val="24"/>
        </w:rPr>
        <w:t xml:space="preserve"> lokacije utrošena</w:t>
      </w:r>
      <w:r w:rsidR="00927983"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C26">
        <w:rPr>
          <w:rFonts w:ascii="Times New Roman" w:hAnsi="Times New Roman" w:cs="Times New Roman"/>
          <w:sz w:val="24"/>
          <w:szCs w:val="24"/>
        </w:rPr>
        <w:t>novčana sredstava za podmirenje režijskih trošk</w:t>
      </w:r>
      <w:r w:rsidR="00296CA0">
        <w:rPr>
          <w:rFonts w:ascii="Times New Roman" w:hAnsi="Times New Roman" w:cs="Times New Roman"/>
          <w:sz w:val="24"/>
          <w:szCs w:val="24"/>
        </w:rPr>
        <w:t xml:space="preserve">ova odnosno </w:t>
      </w:r>
      <w:r w:rsidRPr="00130C26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poduzimanje mjera za osiguranje </w:t>
      </w:r>
      <w:r w:rsidR="00927983">
        <w:rPr>
          <w:rFonts w:ascii="Times New Roman" w:hAnsi="Times New Roman" w:cs="Times New Roman"/>
          <w:sz w:val="24"/>
          <w:szCs w:val="24"/>
        </w:rPr>
        <w:t>učinkovitosti u radu cijelog Državnog inspektorata</w:t>
      </w:r>
      <w:r w:rsidRPr="00130C26">
        <w:rPr>
          <w:rFonts w:ascii="Times New Roman" w:hAnsi="Times New Roman" w:cs="Times New Roman"/>
          <w:sz w:val="24"/>
          <w:szCs w:val="24"/>
        </w:rPr>
        <w:t xml:space="preserve"> </w:t>
      </w:r>
      <w:r w:rsidR="0022687D">
        <w:rPr>
          <w:rFonts w:ascii="Times New Roman" w:hAnsi="Times New Roman" w:cs="Times New Roman"/>
          <w:sz w:val="24"/>
          <w:szCs w:val="24"/>
        </w:rPr>
        <w:t>kao i nabave zaštitne opreme i uredskog materijala.</w:t>
      </w:r>
    </w:p>
    <w:p w:rsidR="004E6219" w:rsidRDefault="004E6219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 od većih povećanja rashoda </w:t>
      </w:r>
      <w:r w:rsidR="00455C25">
        <w:rPr>
          <w:rFonts w:ascii="Times New Roman" w:hAnsi="Times New Roman" w:cs="Times New Roman"/>
          <w:sz w:val="24"/>
          <w:szCs w:val="24"/>
        </w:rPr>
        <w:t>bilježi se</w:t>
      </w:r>
      <w:r>
        <w:rPr>
          <w:rFonts w:ascii="Times New Roman" w:hAnsi="Times New Roman" w:cs="Times New Roman"/>
          <w:sz w:val="24"/>
          <w:szCs w:val="24"/>
        </w:rPr>
        <w:t xml:space="preserve"> na stavci rashoda 3234-Komunalne usluge (u okviru akt</w:t>
      </w:r>
      <w:r w:rsidR="00E46E3D">
        <w:rPr>
          <w:rFonts w:ascii="Times New Roman" w:hAnsi="Times New Roman" w:cs="Times New Roman"/>
          <w:sz w:val="24"/>
          <w:szCs w:val="24"/>
        </w:rPr>
        <w:t>ivnosti A673014-Nadzor građenja)</w:t>
      </w:r>
      <w:r w:rsidR="00455C25">
        <w:rPr>
          <w:rFonts w:ascii="Times New Roman" w:hAnsi="Times New Roman" w:cs="Times New Roman"/>
          <w:sz w:val="24"/>
          <w:szCs w:val="24"/>
        </w:rPr>
        <w:t>, a</w:t>
      </w:r>
      <w:r w:rsidR="00A06AFA">
        <w:rPr>
          <w:rFonts w:ascii="Times New Roman" w:hAnsi="Times New Roman" w:cs="Times New Roman"/>
          <w:sz w:val="24"/>
          <w:szCs w:val="24"/>
        </w:rPr>
        <w:t xml:space="preserve"> koji su posljedica provođenja </w:t>
      </w:r>
      <w:r w:rsidR="00020DF3">
        <w:rPr>
          <w:rFonts w:ascii="Times New Roman" w:hAnsi="Times New Roman" w:cs="Times New Roman"/>
          <w:sz w:val="24"/>
          <w:szCs w:val="24"/>
        </w:rPr>
        <w:t xml:space="preserve">uklanjanja </w:t>
      </w:r>
      <w:r w:rsidR="00A06AFA" w:rsidRPr="00455C25">
        <w:rPr>
          <w:rFonts w:ascii="Times New Roman" w:hAnsi="Times New Roman" w:cs="Times New Roman"/>
          <w:sz w:val="24"/>
          <w:szCs w:val="24"/>
        </w:rPr>
        <w:t>potresom uništenih zgrada, čiji ostaci neposredno prijete sigurnosti, zdravlju ljudi i drugim zgradama ili stabilnosti tla na okolnom zemljištu</w:t>
      </w:r>
      <w:r w:rsidR="00455C25">
        <w:rPr>
          <w:rFonts w:ascii="Times New Roman" w:hAnsi="Times New Roman" w:cs="Times New Roman"/>
          <w:sz w:val="24"/>
          <w:szCs w:val="24"/>
        </w:rPr>
        <w:t xml:space="preserve"> t</w:t>
      </w:r>
      <w:r w:rsidR="00455C25" w:rsidRPr="00455C25">
        <w:rPr>
          <w:rFonts w:ascii="Times New Roman" w:hAnsi="Times New Roman" w:cs="Times New Roman"/>
          <w:sz w:val="24"/>
          <w:szCs w:val="24"/>
        </w:rPr>
        <w:t>emeljem članka 113.a Za</w:t>
      </w:r>
      <w:r w:rsidR="005D5557">
        <w:rPr>
          <w:rFonts w:ascii="Times New Roman" w:hAnsi="Times New Roman" w:cs="Times New Roman"/>
          <w:sz w:val="24"/>
          <w:szCs w:val="24"/>
        </w:rPr>
        <w:t>kona o Državnom inspektoratu („Narodne novine“ broj</w:t>
      </w:r>
      <w:r w:rsidR="00455C25" w:rsidRPr="00455C25">
        <w:rPr>
          <w:rFonts w:ascii="Times New Roman" w:hAnsi="Times New Roman" w:cs="Times New Roman"/>
          <w:sz w:val="24"/>
          <w:szCs w:val="24"/>
        </w:rPr>
        <w:t xml:space="preserve"> 115/18, 117/21 i 67/23) i članka 38. Zakona o obnovi zgrada oštećenih potresom na području Grada Zagreba, Krapinsko-zagorske županije, Zagrebačke županije, Sisačko-moslavačke županije i Karlovačke županije (NN 21/23)</w:t>
      </w:r>
      <w:r w:rsidR="00A06AFA">
        <w:rPr>
          <w:rFonts w:ascii="Times New Roman" w:hAnsi="Times New Roman" w:cs="Times New Roman"/>
          <w:sz w:val="24"/>
          <w:szCs w:val="24"/>
        </w:rPr>
        <w:t xml:space="preserve">. </w:t>
      </w:r>
      <w:r w:rsidR="00455C25" w:rsidRPr="00455C25">
        <w:rPr>
          <w:rFonts w:ascii="Times New Roman" w:hAnsi="Times New Roman" w:cs="Times New Roman"/>
          <w:sz w:val="24"/>
          <w:szCs w:val="24"/>
        </w:rPr>
        <w:t>Osim navedenih aktivnosti sredstva su se utrošila i na provođenje uklanjanja nezakonito izgrađenih građevina</w:t>
      </w:r>
      <w:r w:rsidR="00020DF3">
        <w:rPr>
          <w:rFonts w:ascii="Times New Roman" w:hAnsi="Times New Roman" w:cs="Times New Roman"/>
          <w:sz w:val="24"/>
          <w:szCs w:val="24"/>
        </w:rPr>
        <w:t xml:space="preserve"> na području Republike Hrvatske temeljem rješenja građevinskih inspektora.</w:t>
      </w:r>
    </w:p>
    <w:p w:rsidR="00A06AFA" w:rsidRDefault="00A06AF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533">
        <w:rPr>
          <w:rFonts w:ascii="Times New Roman" w:hAnsi="Times New Roman" w:cs="Times New Roman"/>
          <w:i/>
          <w:sz w:val="24"/>
          <w:szCs w:val="24"/>
          <w:u w:val="single"/>
        </w:rPr>
        <w:t>Rashodi za nabavu nefinancijske i</w:t>
      </w:r>
      <w:r w:rsidR="00130C26" w:rsidRPr="00936533">
        <w:rPr>
          <w:rFonts w:ascii="Times New Roman" w:hAnsi="Times New Roman" w:cs="Times New Roman"/>
          <w:i/>
          <w:sz w:val="24"/>
          <w:szCs w:val="24"/>
          <w:u w:val="single"/>
        </w:rPr>
        <w:t>movine</w:t>
      </w:r>
      <w:r w:rsidR="00130C26">
        <w:rPr>
          <w:rFonts w:ascii="Times New Roman" w:hAnsi="Times New Roman" w:cs="Times New Roman"/>
          <w:sz w:val="24"/>
          <w:szCs w:val="24"/>
        </w:rPr>
        <w:t xml:space="preserve"> u izvještajnom razdoblju 2023. u odnosu na 2022. godinu bilježe rast od 218,62%.</w:t>
      </w:r>
    </w:p>
    <w:p w:rsidR="00130C26" w:rsidRPr="00130C26" w:rsidRDefault="00130C26" w:rsidP="00130C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2023. godine</w:t>
      </w:r>
      <w:r w:rsidRPr="00130C26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stavljaju se projekti uspostave </w:t>
      </w:r>
      <w:r w:rsidRPr="00130C26">
        <w:rPr>
          <w:rFonts w:ascii="Times New Roman" w:hAnsi="Times New Roman" w:cs="Times New Roman"/>
          <w:sz w:val="24"/>
          <w:szCs w:val="24"/>
        </w:rPr>
        <w:t xml:space="preserve">dijelova i podsustava informacijskog sustava Državnog inspektorata, održavanje i </w:t>
      </w:r>
      <w:r>
        <w:rPr>
          <w:rFonts w:ascii="Times New Roman" w:hAnsi="Times New Roman" w:cs="Times New Roman"/>
          <w:sz w:val="24"/>
          <w:szCs w:val="24"/>
        </w:rPr>
        <w:t xml:space="preserve">nadogradnja softverskih sustava </w:t>
      </w:r>
      <w:r w:rsidRPr="00130C26">
        <w:rPr>
          <w:rFonts w:ascii="Times New Roman" w:hAnsi="Times New Roman" w:cs="Times New Roman"/>
          <w:sz w:val="24"/>
          <w:szCs w:val="24"/>
        </w:rPr>
        <w:t>Državnog inspektorat sukladno zakonodavnom okviru Republike Hrvatske i Europs</w:t>
      </w:r>
      <w:r>
        <w:rPr>
          <w:rFonts w:ascii="Times New Roman" w:hAnsi="Times New Roman" w:cs="Times New Roman"/>
          <w:sz w:val="24"/>
          <w:szCs w:val="24"/>
        </w:rPr>
        <w:t xml:space="preserve">ke unije, ulaganje u održavanje </w:t>
      </w:r>
      <w:r w:rsidRPr="00130C26">
        <w:rPr>
          <w:rFonts w:ascii="Times New Roman" w:hAnsi="Times New Roman" w:cs="Times New Roman"/>
          <w:sz w:val="24"/>
          <w:szCs w:val="24"/>
        </w:rPr>
        <w:t>i nadogradnju postojeće softv</w:t>
      </w:r>
      <w:r w:rsidR="00C06B2F">
        <w:rPr>
          <w:rFonts w:ascii="Times New Roman" w:hAnsi="Times New Roman" w:cs="Times New Roman"/>
          <w:sz w:val="24"/>
          <w:szCs w:val="24"/>
        </w:rPr>
        <w:t>erske infrastrukture, računalno</w:t>
      </w:r>
      <w:r w:rsidR="003A3A41">
        <w:rPr>
          <w:rFonts w:ascii="Times New Roman" w:hAnsi="Times New Roman" w:cs="Times New Roman"/>
          <w:sz w:val="24"/>
          <w:szCs w:val="24"/>
        </w:rPr>
        <w:t>-</w:t>
      </w:r>
      <w:r w:rsidRPr="00130C26">
        <w:rPr>
          <w:rFonts w:ascii="Times New Roman" w:hAnsi="Times New Roman" w:cs="Times New Roman"/>
          <w:sz w:val="24"/>
          <w:szCs w:val="24"/>
        </w:rPr>
        <w:t xml:space="preserve">korisničke, te </w:t>
      </w:r>
      <w:r w:rsidR="00936533">
        <w:rPr>
          <w:rFonts w:ascii="Times New Roman" w:hAnsi="Times New Roman" w:cs="Times New Roman"/>
          <w:sz w:val="24"/>
          <w:szCs w:val="24"/>
        </w:rPr>
        <w:t>serversko-mrežne infrastrukture.</w:t>
      </w:r>
    </w:p>
    <w:p w:rsidR="00130C26" w:rsidRDefault="00130C26" w:rsidP="00130C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C26">
        <w:rPr>
          <w:rFonts w:ascii="Times New Roman" w:hAnsi="Times New Roman" w:cs="Times New Roman"/>
          <w:sz w:val="24"/>
          <w:szCs w:val="24"/>
        </w:rPr>
        <w:t>Nastavlja se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130C26">
        <w:rPr>
          <w:rFonts w:ascii="Times New Roman" w:hAnsi="Times New Roman" w:cs="Times New Roman"/>
          <w:sz w:val="24"/>
          <w:szCs w:val="24"/>
        </w:rPr>
        <w:t xml:space="preserve"> projekt kontinuirane nadogradnje mrežne infrastrukture na lokacijama Državnog inspektorata. </w:t>
      </w:r>
      <w:r>
        <w:rPr>
          <w:rFonts w:ascii="Times New Roman" w:hAnsi="Times New Roman" w:cs="Times New Roman"/>
          <w:sz w:val="24"/>
          <w:szCs w:val="24"/>
        </w:rPr>
        <w:t xml:space="preserve">Novčana sredstva utrošena su i za </w:t>
      </w:r>
      <w:r w:rsidR="00936533">
        <w:rPr>
          <w:rFonts w:ascii="Times New Roman" w:hAnsi="Times New Roman" w:cs="Times New Roman"/>
          <w:sz w:val="24"/>
          <w:szCs w:val="24"/>
        </w:rPr>
        <w:t>licenčna prava, nabavu</w:t>
      </w:r>
      <w:r w:rsidRPr="00130C26">
        <w:rPr>
          <w:rFonts w:ascii="Times New Roman" w:hAnsi="Times New Roman" w:cs="Times New Roman"/>
          <w:sz w:val="24"/>
          <w:szCs w:val="24"/>
        </w:rPr>
        <w:t xml:space="preserve"> licenciranog softvera </w:t>
      </w:r>
      <w:r>
        <w:rPr>
          <w:rFonts w:ascii="Times New Roman" w:hAnsi="Times New Roman" w:cs="Times New Roman"/>
          <w:sz w:val="24"/>
          <w:szCs w:val="24"/>
        </w:rPr>
        <w:t xml:space="preserve">za računalno-serversku i mrežnu </w:t>
      </w:r>
      <w:r w:rsidRPr="00130C26">
        <w:rPr>
          <w:rFonts w:ascii="Times New Roman" w:hAnsi="Times New Roman" w:cs="Times New Roman"/>
          <w:sz w:val="24"/>
          <w:szCs w:val="24"/>
        </w:rPr>
        <w:t xml:space="preserve">infrastrukturu. </w:t>
      </w:r>
      <w:r w:rsidR="00936533">
        <w:rPr>
          <w:rFonts w:ascii="Times New Roman" w:hAnsi="Times New Roman" w:cs="Times New Roman"/>
          <w:sz w:val="24"/>
          <w:szCs w:val="24"/>
        </w:rPr>
        <w:t>Dijelom se zamijenila dotrajala korisnička informatička oprema</w:t>
      </w:r>
      <w:r w:rsidRPr="00130C26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aslijeđene od pravnih prednika, </w:t>
      </w:r>
      <w:r w:rsidRPr="00130C26">
        <w:rPr>
          <w:rFonts w:ascii="Times New Roman" w:hAnsi="Times New Roman" w:cs="Times New Roman"/>
          <w:sz w:val="24"/>
          <w:szCs w:val="24"/>
        </w:rPr>
        <w:t xml:space="preserve">dotrajala pred otprilike više od </w:t>
      </w:r>
      <w:r w:rsidR="00936533">
        <w:rPr>
          <w:rFonts w:ascii="Times New Roman" w:hAnsi="Times New Roman" w:cs="Times New Roman"/>
          <w:sz w:val="24"/>
          <w:szCs w:val="24"/>
        </w:rPr>
        <w:t>četiri godine. Uspostavio</w:t>
      </w:r>
      <w:r w:rsidRPr="00130C26">
        <w:rPr>
          <w:rFonts w:ascii="Times New Roman" w:hAnsi="Times New Roman" w:cs="Times New Roman"/>
          <w:sz w:val="24"/>
          <w:szCs w:val="24"/>
        </w:rPr>
        <w:t xml:space="preserve"> se video konferencijs</w:t>
      </w:r>
      <w:r>
        <w:rPr>
          <w:rFonts w:ascii="Times New Roman" w:hAnsi="Times New Roman" w:cs="Times New Roman"/>
          <w:sz w:val="24"/>
          <w:szCs w:val="24"/>
        </w:rPr>
        <w:t xml:space="preserve">ki sustav Državnog inspektorata </w:t>
      </w:r>
      <w:r w:rsidR="00936533">
        <w:rPr>
          <w:rFonts w:ascii="Times New Roman" w:hAnsi="Times New Roman" w:cs="Times New Roman"/>
          <w:sz w:val="24"/>
          <w:szCs w:val="24"/>
        </w:rPr>
        <w:t>što je omogućilo</w:t>
      </w:r>
      <w:r w:rsidRPr="00130C26">
        <w:rPr>
          <w:rFonts w:ascii="Times New Roman" w:hAnsi="Times New Roman" w:cs="Times New Roman"/>
          <w:sz w:val="24"/>
          <w:szCs w:val="24"/>
        </w:rPr>
        <w:t xml:space="preserve"> pohađanje edukacija i održavanja video sastanka službenika k</w:t>
      </w:r>
      <w:r w:rsidR="005D5557">
        <w:rPr>
          <w:rFonts w:ascii="Times New Roman" w:hAnsi="Times New Roman" w:cs="Times New Roman"/>
          <w:sz w:val="24"/>
          <w:szCs w:val="24"/>
        </w:rPr>
        <w:t>oji se nalaze na 124 različite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557">
        <w:rPr>
          <w:rFonts w:ascii="Times New Roman" w:hAnsi="Times New Roman" w:cs="Times New Roman"/>
          <w:sz w:val="24"/>
          <w:szCs w:val="24"/>
        </w:rPr>
        <w:t>lokacije</w:t>
      </w:r>
      <w:r w:rsidRPr="00130C26">
        <w:rPr>
          <w:rFonts w:ascii="Times New Roman" w:hAnsi="Times New Roman" w:cs="Times New Roman"/>
          <w:sz w:val="24"/>
          <w:szCs w:val="24"/>
        </w:rPr>
        <w:t xml:space="preserve"> Državnog inspektorata. </w:t>
      </w:r>
    </w:p>
    <w:p w:rsidR="00936533" w:rsidRDefault="00936533" w:rsidP="009365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Utrošena sredstva </w:t>
      </w:r>
      <w:r w:rsidR="00C06B2F">
        <w:rPr>
          <w:rFonts w:ascii="Times New Roman" w:hAnsi="Times New Roman" w:cs="Times New Roman"/>
          <w:sz w:val="24"/>
          <w:szCs w:val="24"/>
        </w:rPr>
        <w:t>koristila su se i</w:t>
      </w:r>
      <w:r w:rsidRPr="00936533">
        <w:rPr>
          <w:rFonts w:ascii="Times New Roman" w:hAnsi="Times New Roman" w:cs="Times New Roman"/>
          <w:sz w:val="24"/>
          <w:szCs w:val="24"/>
        </w:rPr>
        <w:t xml:space="preserve"> za nabavu uredske opreme i namještaja,</w:t>
      </w:r>
      <w:r>
        <w:rPr>
          <w:rFonts w:ascii="Times New Roman" w:hAnsi="Times New Roman" w:cs="Times New Roman"/>
          <w:sz w:val="24"/>
          <w:szCs w:val="24"/>
        </w:rPr>
        <w:t xml:space="preserve"> opreme za održavanje i zaštitu </w:t>
      </w:r>
      <w:r w:rsidRPr="00936533">
        <w:rPr>
          <w:rFonts w:ascii="Times New Roman" w:hAnsi="Times New Roman" w:cs="Times New Roman"/>
          <w:sz w:val="24"/>
          <w:szCs w:val="24"/>
        </w:rPr>
        <w:t>neophodno potrebne radi što učinkovitijeg rada Inspektorata i obnavljanja dotrajale o</w:t>
      </w:r>
      <w:r>
        <w:rPr>
          <w:rFonts w:ascii="Times New Roman" w:hAnsi="Times New Roman" w:cs="Times New Roman"/>
          <w:sz w:val="24"/>
          <w:szCs w:val="24"/>
        </w:rPr>
        <w:t xml:space="preserve">preme za održavanje i zaštitu u </w:t>
      </w:r>
      <w:r w:rsidRPr="00936533">
        <w:rPr>
          <w:rFonts w:ascii="Times New Roman" w:hAnsi="Times New Roman" w:cs="Times New Roman"/>
          <w:sz w:val="24"/>
          <w:szCs w:val="24"/>
        </w:rPr>
        <w:t>narednom proračunskom razdoblju.</w:t>
      </w:r>
    </w:p>
    <w:p w:rsidR="00E922D8" w:rsidRDefault="00E922D8" w:rsidP="009365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B14588" w:rsidRDefault="00B177F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Državni inspektorat </w:t>
      </w:r>
      <w:r w:rsidR="00B14588">
        <w:rPr>
          <w:rFonts w:ascii="Times New Roman" w:hAnsi="Times New Roman" w:cs="Times New Roman"/>
          <w:sz w:val="24"/>
          <w:szCs w:val="24"/>
        </w:rPr>
        <w:t xml:space="preserve">na izvoru 51 ima iskazan donos i odnos u 2023. godini </w:t>
      </w:r>
      <w:r w:rsidR="006E5F91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0242BF">
        <w:rPr>
          <w:rFonts w:ascii="Times New Roman" w:hAnsi="Times New Roman" w:cs="Times New Roman"/>
          <w:sz w:val="24"/>
          <w:szCs w:val="24"/>
        </w:rPr>
        <w:t>38.648,40</w:t>
      </w:r>
      <w:r w:rsidR="006E5F91">
        <w:rPr>
          <w:rFonts w:ascii="Times New Roman" w:hAnsi="Times New Roman" w:cs="Times New Roman"/>
          <w:sz w:val="24"/>
          <w:szCs w:val="24"/>
        </w:rPr>
        <w:t xml:space="preserve"> EUR-a </w:t>
      </w:r>
      <w:r w:rsidR="00B14588">
        <w:rPr>
          <w:rFonts w:ascii="Times New Roman" w:hAnsi="Times New Roman" w:cs="Times New Roman"/>
          <w:sz w:val="24"/>
          <w:szCs w:val="24"/>
        </w:rPr>
        <w:t xml:space="preserve">po projektima </w:t>
      </w:r>
      <w:r w:rsidR="00B14588" w:rsidRPr="005732BE">
        <w:rPr>
          <w:rFonts w:ascii="Times New Roman" w:hAnsi="Times New Roman" w:cs="Times New Roman"/>
          <w:sz w:val="24"/>
          <w:szCs w:val="24"/>
        </w:rPr>
        <w:t xml:space="preserve"> financiran</w:t>
      </w:r>
      <w:r w:rsidR="00B14588">
        <w:rPr>
          <w:rFonts w:ascii="Times New Roman" w:hAnsi="Times New Roman" w:cs="Times New Roman"/>
          <w:sz w:val="24"/>
          <w:szCs w:val="24"/>
        </w:rPr>
        <w:t>ima</w:t>
      </w:r>
      <w:r w:rsidR="00B14588" w:rsidRPr="005732BE">
        <w:rPr>
          <w:rFonts w:ascii="Times New Roman" w:hAnsi="Times New Roman" w:cs="Times New Roman"/>
          <w:sz w:val="24"/>
          <w:szCs w:val="24"/>
        </w:rPr>
        <w:t xml:space="preserve"> od strane Europske unije, a koje koordinira  </w:t>
      </w:r>
      <w:r w:rsidR="00B14588" w:rsidRPr="005732BE">
        <w:rPr>
          <w:rFonts w:ascii="Times New Roman" w:hAnsi="Times New Roman" w:cs="Times New Roman"/>
          <w:sz w:val="24"/>
          <w:szCs w:val="24"/>
        </w:rPr>
        <w:lastRenderedPageBreak/>
        <w:t>PROSAFE organizacija (neprofitna organizacija koja koordinira zajedničkim aktivnostima država članica u nadzoru tržišta, a primarno je financirana od strane Europske unije) usmjerene na provedbu zajedničkih aktivnosti na</w:t>
      </w:r>
      <w:r w:rsidR="003A3A41">
        <w:rPr>
          <w:rFonts w:ascii="Times New Roman" w:hAnsi="Times New Roman" w:cs="Times New Roman"/>
          <w:sz w:val="24"/>
          <w:szCs w:val="24"/>
        </w:rPr>
        <w:t xml:space="preserve">dzora tržišta država članica u </w:t>
      </w:r>
      <w:r w:rsidR="00B14588" w:rsidRPr="005732BE">
        <w:rPr>
          <w:rFonts w:ascii="Times New Roman" w:hAnsi="Times New Roman" w:cs="Times New Roman"/>
          <w:sz w:val="24"/>
          <w:szCs w:val="24"/>
        </w:rPr>
        <w:t>području sigurnosti neprehrambenih proizvoda</w:t>
      </w:r>
      <w:r w:rsidR="00B14588">
        <w:rPr>
          <w:rFonts w:ascii="Times New Roman" w:hAnsi="Times New Roman" w:cs="Times New Roman"/>
          <w:sz w:val="24"/>
          <w:szCs w:val="24"/>
        </w:rPr>
        <w:t>.</w:t>
      </w:r>
    </w:p>
    <w:p w:rsidR="00B14588" w:rsidRDefault="00B14588" w:rsidP="001B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4B">
        <w:rPr>
          <w:rFonts w:ascii="Times New Roman" w:hAnsi="Times New Roman" w:cs="Times New Roman"/>
          <w:sz w:val="24"/>
          <w:szCs w:val="24"/>
        </w:rPr>
        <w:t>Također</w:t>
      </w:r>
      <w:r w:rsidR="006E5F91" w:rsidRPr="001B504B">
        <w:rPr>
          <w:rFonts w:ascii="Times New Roman" w:hAnsi="Times New Roman" w:cs="Times New Roman"/>
          <w:sz w:val="24"/>
          <w:szCs w:val="24"/>
        </w:rPr>
        <w:t xml:space="preserve">, </w:t>
      </w:r>
      <w:r w:rsidRPr="001B504B">
        <w:rPr>
          <w:rFonts w:ascii="Times New Roman" w:hAnsi="Times New Roman" w:cs="Times New Roman"/>
          <w:sz w:val="24"/>
          <w:szCs w:val="24"/>
        </w:rPr>
        <w:t>iskazan je donos i odnos</w:t>
      </w:r>
      <w:r w:rsidR="006E5F91" w:rsidRPr="001B504B">
        <w:rPr>
          <w:rFonts w:ascii="Times New Roman" w:hAnsi="Times New Roman" w:cs="Times New Roman"/>
          <w:sz w:val="24"/>
          <w:szCs w:val="24"/>
        </w:rPr>
        <w:t xml:space="preserve"> u 2023. godini</w:t>
      </w:r>
      <w:r w:rsidRPr="001B504B">
        <w:rPr>
          <w:rFonts w:ascii="Times New Roman" w:hAnsi="Times New Roman" w:cs="Times New Roman"/>
          <w:sz w:val="24"/>
          <w:szCs w:val="24"/>
        </w:rPr>
        <w:t xml:space="preserve"> </w:t>
      </w:r>
      <w:r w:rsidR="006E5F91" w:rsidRPr="001B504B">
        <w:rPr>
          <w:rFonts w:ascii="Times New Roman" w:hAnsi="Times New Roman" w:cs="Times New Roman"/>
          <w:sz w:val="24"/>
          <w:szCs w:val="24"/>
        </w:rPr>
        <w:t>na izvo</w:t>
      </w:r>
      <w:r w:rsidR="001B504B" w:rsidRPr="001B504B">
        <w:rPr>
          <w:rFonts w:ascii="Times New Roman" w:hAnsi="Times New Roman" w:cs="Times New Roman"/>
          <w:sz w:val="24"/>
          <w:szCs w:val="24"/>
        </w:rPr>
        <w:t xml:space="preserve">ru 52 u ukupnom iznosu od </w:t>
      </w:r>
      <w:r w:rsidR="000242BF">
        <w:rPr>
          <w:rFonts w:ascii="Times New Roman" w:hAnsi="Times New Roman" w:cs="Times New Roman"/>
          <w:sz w:val="24"/>
          <w:szCs w:val="24"/>
        </w:rPr>
        <w:t>10.003,80</w:t>
      </w:r>
      <w:r w:rsidR="006E5F91" w:rsidRPr="001B504B">
        <w:rPr>
          <w:rFonts w:ascii="Times New Roman" w:hAnsi="Times New Roman" w:cs="Times New Roman"/>
          <w:sz w:val="24"/>
          <w:szCs w:val="24"/>
        </w:rPr>
        <w:t xml:space="preserve"> EUR-a po projektu </w:t>
      </w:r>
      <w:proofErr w:type="spellStart"/>
      <w:r w:rsidR="006E5F91" w:rsidRPr="001B504B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="006E5F91" w:rsidRPr="001B5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F91" w:rsidRPr="001B504B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="006E5F91" w:rsidRPr="001B504B">
        <w:rPr>
          <w:rFonts w:ascii="Times New Roman" w:hAnsi="Times New Roman" w:cs="Times New Roman"/>
          <w:sz w:val="24"/>
          <w:szCs w:val="24"/>
        </w:rPr>
        <w:t xml:space="preserve"> SHARP (</w:t>
      </w:r>
      <w:proofErr w:type="spellStart"/>
      <w:r w:rsidR="006E5F91" w:rsidRPr="001B504B">
        <w:rPr>
          <w:rFonts w:ascii="Times New Roman" w:hAnsi="Times New Roman" w:cs="Times New Roman"/>
          <w:sz w:val="24"/>
          <w:szCs w:val="24"/>
        </w:rPr>
        <w:t>Strengthened</w:t>
      </w:r>
      <w:proofErr w:type="spellEnd"/>
      <w:r w:rsidR="006E5F91" w:rsidRPr="001B504B">
        <w:rPr>
          <w:rFonts w:ascii="Times New Roman" w:hAnsi="Times New Roman" w:cs="Times New Roman"/>
          <w:sz w:val="24"/>
          <w:szCs w:val="24"/>
        </w:rPr>
        <w:t xml:space="preserve"> International Health </w:t>
      </w:r>
      <w:proofErr w:type="spellStart"/>
      <w:r w:rsidR="006E5F91" w:rsidRPr="001B504B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="006E5F91" w:rsidRPr="001B5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F91" w:rsidRPr="001B504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E5F91" w:rsidRPr="001B5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F91" w:rsidRPr="001B504B">
        <w:rPr>
          <w:rFonts w:ascii="Times New Roman" w:hAnsi="Times New Roman" w:cs="Times New Roman"/>
          <w:sz w:val="24"/>
          <w:szCs w:val="24"/>
        </w:rPr>
        <w:t>Preparedness</w:t>
      </w:r>
      <w:proofErr w:type="spellEnd"/>
      <w:r w:rsidR="006E5F91" w:rsidRPr="001B5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F91" w:rsidRPr="001B504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6E5F91" w:rsidRPr="001B5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F91" w:rsidRPr="001B504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E5F91" w:rsidRPr="001B504B">
        <w:rPr>
          <w:rFonts w:ascii="Times New Roman" w:hAnsi="Times New Roman" w:cs="Times New Roman"/>
          <w:sz w:val="24"/>
          <w:szCs w:val="24"/>
        </w:rPr>
        <w:t xml:space="preserve"> EU) kojemu je cilj analiza međunarodnih zahtjeva prema državi i stanja ulaznih mjesta u zemlju, poboljšanje stanja i ostvarivanje </w:t>
      </w:r>
      <w:r w:rsidR="00C06B2F">
        <w:rPr>
          <w:rFonts w:ascii="Times New Roman" w:hAnsi="Times New Roman" w:cs="Times New Roman"/>
          <w:sz w:val="24"/>
          <w:szCs w:val="24"/>
        </w:rPr>
        <w:t>dobre suradnje svih sektora u Republici Hrvatskoj</w:t>
      </w:r>
      <w:r w:rsidR="006E5F91" w:rsidRPr="001B504B">
        <w:rPr>
          <w:rFonts w:ascii="Times New Roman" w:hAnsi="Times New Roman" w:cs="Times New Roman"/>
          <w:sz w:val="24"/>
          <w:szCs w:val="24"/>
        </w:rPr>
        <w:t xml:space="preserve"> koji su uključeni u provedbu Međunarodnih zdravstvenih propisa.</w:t>
      </w:r>
    </w:p>
    <w:p w:rsidR="000242BF" w:rsidRDefault="000242BF" w:rsidP="001B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2BF" w:rsidRDefault="000242BF" w:rsidP="000242B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Temeljem</w:t>
      </w:r>
      <w:r w:rsidRPr="00130C26">
        <w:rPr>
          <w:rFonts w:ascii="Times New Roman" w:hAnsi="Times New Roman" w:cs="Times New Roman"/>
          <w:sz w:val="24"/>
          <w:szCs w:val="24"/>
        </w:rPr>
        <w:t xml:space="preserve"> </w:t>
      </w:r>
      <w:r w:rsidRPr="00130C26">
        <w:rPr>
          <w:rFonts w:ascii="Times New Roman" w:hAnsi="Times New Roman" w:cs="Times New Roman"/>
          <w:sz w:val="24"/>
        </w:rPr>
        <w:t xml:space="preserve">Zakona o službenim kontrolama i drugim službenim aktivnostima koje se provode sukladno propisima o hrani, hrani za životinje, o zdravlju i dobrobiti životinja, zdravlju bilja i sredstvima za zaštitu bilja, </w:t>
      </w:r>
      <w:r w:rsidR="005D5557">
        <w:rPr>
          <w:rFonts w:ascii="Times New Roman" w:hAnsi="Times New Roman" w:cs="Times New Roman"/>
          <w:sz w:val="24"/>
        </w:rPr>
        <w:t>(„Narodne novine“, broj</w:t>
      </w:r>
      <w:r w:rsidRPr="00130C26">
        <w:rPr>
          <w:rFonts w:ascii="Times New Roman" w:hAnsi="Times New Roman" w:cs="Times New Roman"/>
          <w:sz w:val="24"/>
        </w:rPr>
        <w:t xml:space="preserve"> 52/21</w:t>
      </w:r>
      <w:r w:rsidR="005D5557">
        <w:rPr>
          <w:rFonts w:ascii="Times New Roman" w:hAnsi="Times New Roman" w:cs="Times New Roman"/>
          <w:sz w:val="24"/>
        </w:rPr>
        <w:t>)</w:t>
      </w:r>
      <w:r w:rsidRPr="00130C26">
        <w:rPr>
          <w:rFonts w:ascii="Times New Roman" w:hAnsi="Times New Roman" w:cs="Times New Roman"/>
          <w:sz w:val="24"/>
        </w:rPr>
        <w:t xml:space="preserve"> Državni inspektora</w:t>
      </w:r>
      <w:r w:rsidR="00C06B2F">
        <w:rPr>
          <w:rFonts w:ascii="Times New Roman" w:hAnsi="Times New Roman" w:cs="Times New Roman"/>
          <w:sz w:val="24"/>
        </w:rPr>
        <w:t>t</w:t>
      </w:r>
      <w:r w:rsidRPr="00130C26">
        <w:rPr>
          <w:rFonts w:ascii="Times New Roman" w:hAnsi="Times New Roman" w:cs="Times New Roman"/>
          <w:sz w:val="24"/>
        </w:rPr>
        <w:t xml:space="preserve"> je preuzeo poslove i aktivnost</w:t>
      </w:r>
      <w:r w:rsidR="0010626B">
        <w:rPr>
          <w:rFonts w:ascii="Times New Roman" w:hAnsi="Times New Roman" w:cs="Times New Roman"/>
          <w:sz w:val="24"/>
        </w:rPr>
        <w:t xml:space="preserve">i iz Ministarstva poljoprivrede te je iz 2022. godine prenio novčana sredstva u iznosu od 1.982.093,96 EUR-a koja nadalje koristi sukladno zakonskim propisima. </w:t>
      </w:r>
    </w:p>
    <w:p w:rsidR="00FB54B3" w:rsidRDefault="00FB54B3" w:rsidP="000242BF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B54B3" w:rsidRPr="00FB54B3" w:rsidRDefault="00FB54B3" w:rsidP="000242BF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FB54B3">
        <w:rPr>
          <w:rFonts w:ascii="Times New Roman" w:hAnsi="Times New Roman" w:cs="Times New Roman"/>
          <w:b/>
          <w:sz w:val="24"/>
        </w:rPr>
        <w:t xml:space="preserve">IZVJEŠTAJ O ZADUŽIVANJU NA DOMAĆEM I STRANOM TRŽIŠTU NOVCA I KAPITALA </w:t>
      </w:r>
    </w:p>
    <w:p w:rsidR="00FB54B3" w:rsidRDefault="00DB1389" w:rsidP="000242B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Čl. 46. stavkom 1. Pravilnika o polugodišnjem i godišnjem izvještaju o izvršenju proračuna i financijskog plan</w:t>
      </w:r>
      <w:r w:rsidR="005D5557">
        <w:rPr>
          <w:rFonts w:ascii="Times New Roman" w:hAnsi="Times New Roman" w:cs="Times New Roman"/>
          <w:sz w:val="24"/>
        </w:rPr>
        <w:t>a („Narodne novine“ broj</w:t>
      </w:r>
      <w:r>
        <w:rPr>
          <w:rFonts w:ascii="Times New Roman" w:hAnsi="Times New Roman" w:cs="Times New Roman"/>
          <w:sz w:val="24"/>
        </w:rPr>
        <w:t xml:space="preserve"> 85/23) propisano je da poseban izvještaj č</w:t>
      </w:r>
      <w:r w:rsidR="00202125">
        <w:rPr>
          <w:rFonts w:ascii="Times New Roman" w:hAnsi="Times New Roman" w:cs="Times New Roman"/>
          <w:sz w:val="24"/>
        </w:rPr>
        <w:t>ini I</w:t>
      </w:r>
      <w:r>
        <w:rPr>
          <w:rFonts w:ascii="Times New Roman" w:hAnsi="Times New Roman" w:cs="Times New Roman"/>
          <w:sz w:val="24"/>
        </w:rPr>
        <w:t>zvještaj o zaduživanju na domaćem i stranom tržištu novca i kapitala – isto nije primjenjivo za Državni inspektorat.</w:t>
      </w:r>
    </w:p>
    <w:p w:rsidR="00FB54B3" w:rsidRDefault="00FB54B3" w:rsidP="000242BF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B54B3" w:rsidRPr="00FB54B3" w:rsidRDefault="00DB1389" w:rsidP="000242BF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IZVJE</w:t>
      </w:r>
      <w:r w:rsidR="00FB54B3" w:rsidRPr="00FB54B3">
        <w:rPr>
          <w:rFonts w:ascii="Times New Roman" w:hAnsi="Times New Roman" w:cs="Times New Roman"/>
          <w:b/>
          <w:sz w:val="24"/>
        </w:rPr>
        <w:t>Š</w:t>
      </w:r>
      <w:r>
        <w:rPr>
          <w:rFonts w:ascii="Times New Roman" w:hAnsi="Times New Roman" w:cs="Times New Roman"/>
          <w:b/>
          <w:sz w:val="24"/>
        </w:rPr>
        <w:t>T</w:t>
      </w:r>
      <w:r w:rsidR="00FB54B3" w:rsidRPr="00FB54B3">
        <w:rPr>
          <w:rFonts w:ascii="Times New Roman" w:hAnsi="Times New Roman" w:cs="Times New Roman"/>
          <w:b/>
          <w:sz w:val="24"/>
        </w:rPr>
        <w:t>AJ O DANIM JAMSTVIMA I PLAĆANJIMA PO PTOTESTIRANIM JAMSTVIMA</w:t>
      </w:r>
    </w:p>
    <w:p w:rsidR="000242BF" w:rsidRPr="001B504B" w:rsidRDefault="000242BF" w:rsidP="001B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89" w:rsidRDefault="00DB1389" w:rsidP="00DB138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Čl. 46. stavkom 4. Pravilnika o polugodišnjem i godišnjem izvještaju o izvršenju pr</w:t>
      </w:r>
      <w:r w:rsidR="005D5557">
        <w:rPr>
          <w:rFonts w:ascii="Times New Roman" w:hAnsi="Times New Roman" w:cs="Times New Roman"/>
          <w:sz w:val="24"/>
        </w:rPr>
        <w:t>oračuna i financijskog plana („Narodne novine“ broj</w:t>
      </w:r>
      <w:r>
        <w:rPr>
          <w:rFonts w:ascii="Times New Roman" w:hAnsi="Times New Roman" w:cs="Times New Roman"/>
          <w:sz w:val="24"/>
        </w:rPr>
        <w:t xml:space="preserve"> 85/23) propisano je da poseban izvještaj može sadržavati i Izvještaj o danim jamstvima i plaćanjima po protestiranim jamstvima – isto nije primjenjivo za Državni inspektorat.</w:t>
      </w:r>
    </w:p>
    <w:p w:rsid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F70" w:rsidRPr="00F471E7" w:rsidRDefault="00994F70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94F70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015BB"/>
    <w:multiLevelType w:val="hybridMultilevel"/>
    <w:tmpl w:val="8DA80E30"/>
    <w:lvl w:ilvl="0" w:tplc="E358455E">
      <w:start w:val="1"/>
      <w:numFmt w:val="upperLetter"/>
      <w:lvlText w:val="%1)"/>
      <w:lvlJc w:val="left"/>
      <w:pPr>
        <w:ind w:left="720" w:hanging="360"/>
      </w:pPr>
      <w:rPr>
        <w:rFonts w:hint="default"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20DF3"/>
    <w:rsid w:val="0002127F"/>
    <w:rsid w:val="000242BF"/>
    <w:rsid w:val="00096D10"/>
    <w:rsid w:val="000D0A1C"/>
    <w:rsid w:val="00105FA6"/>
    <w:rsid w:val="0010626B"/>
    <w:rsid w:val="0011797C"/>
    <w:rsid w:val="00130C26"/>
    <w:rsid w:val="001549A9"/>
    <w:rsid w:val="00186B7B"/>
    <w:rsid w:val="001B504B"/>
    <w:rsid w:val="001D7775"/>
    <w:rsid w:val="00202125"/>
    <w:rsid w:val="00216A71"/>
    <w:rsid w:val="0022687D"/>
    <w:rsid w:val="00245B1D"/>
    <w:rsid w:val="00290530"/>
    <w:rsid w:val="00295CD8"/>
    <w:rsid w:val="00296CA0"/>
    <w:rsid w:val="0029735D"/>
    <w:rsid w:val="00297F7A"/>
    <w:rsid w:val="003A22DB"/>
    <w:rsid w:val="003A3A41"/>
    <w:rsid w:val="00407290"/>
    <w:rsid w:val="00455C25"/>
    <w:rsid w:val="00466878"/>
    <w:rsid w:val="004D3713"/>
    <w:rsid w:val="004E6219"/>
    <w:rsid w:val="005722A3"/>
    <w:rsid w:val="005C1418"/>
    <w:rsid w:val="005D5557"/>
    <w:rsid w:val="00605080"/>
    <w:rsid w:val="00624C16"/>
    <w:rsid w:val="006A731E"/>
    <w:rsid w:val="006C0809"/>
    <w:rsid w:val="006E5F91"/>
    <w:rsid w:val="0072334A"/>
    <w:rsid w:val="00746CE4"/>
    <w:rsid w:val="008016EE"/>
    <w:rsid w:val="008267AB"/>
    <w:rsid w:val="00886D68"/>
    <w:rsid w:val="00907A7B"/>
    <w:rsid w:val="00927983"/>
    <w:rsid w:val="00936533"/>
    <w:rsid w:val="0094274B"/>
    <w:rsid w:val="00954D3B"/>
    <w:rsid w:val="00975BA7"/>
    <w:rsid w:val="00994F70"/>
    <w:rsid w:val="009D476B"/>
    <w:rsid w:val="009D7CA0"/>
    <w:rsid w:val="00A06AFA"/>
    <w:rsid w:val="00AC288F"/>
    <w:rsid w:val="00AE2812"/>
    <w:rsid w:val="00B14588"/>
    <w:rsid w:val="00B177FA"/>
    <w:rsid w:val="00B71A3E"/>
    <w:rsid w:val="00B73680"/>
    <w:rsid w:val="00B7793B"/>
    <w:rsid w:val="00BB36B5"/>
    <w:rsid w:val="00BF44C6"/>
    <w:rsid w:val="00C06B2F"/>
    <w:rsid w:val="00CA12E2"/>
    <w:rsid w:val="00D019AB"/>
    <w:rsid w:val="00DB1389"/>
    <w:rsid w:val="00DC4F66"/>
    <w:rsid w:val="00DD2586"/>
    <w:rsid w:val="00DF778D"/>
    <w:rsid w:val="00E11445"/>
    <w:rsid w:val="00E30D36"/>
    <w:rsid w:val="00E34EA9"/>
    <w:rsid w:val="00E46E3D"/>
    <w:rsid w:val="00E74D93"/>
    <w:rsid w:val="00E922D8"/>
    <w:rsid w:val="00EE7A1A"/>
    <w:rsid w:val="00F471E7"/>
    <w:rsid w:val="00F67010"/>
    <w:rsid w:val="00F70550"/>
    <w:rsid w:val="00FB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46A0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212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6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6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1828</Words>
  <Characters>10421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Josipa Veger</cp:lastModifiedBy>
  <cp:revision>17</cp:revision>
  <cp:lastPrinted>2023-08-17T07:51:00Z</cp:lastPrinted>
  <dcterms:created xsi:type="dcterms:W3CDTF">2023-08-16T13:10:00Z</dcterms:created>
  <dcterms:modified xsi:type="dcterms:W3CDTF">2023-09-01T09:21:00Z</dcterms:modified>
</cp:coreProperties>
</file>